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八一中学致敬建党</w:t>
      </w:r>
      <w:r>
        <w:rPr>
          <w:rFonts w:hint="eastAsia"/>
          <w:lang w:val="en-US" w:eastAsia="zh-CN"/>
        </w:rPr>
        <w:t>100周年剧目设计方案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剧名：待定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内容概述：</w:t>
      </w:r>
    </w:p>
    <w:p>
      <w:pPr>
        <w:numPr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剧将通过三个历史性片段的回顾与展示，从当事人的视角，将众所周知的历史事件予以全新的叙述角度，通过戏剧式的手法展现当代视角下的历史性解读，以此致敬中国共产党建党百年，表达北京八一中学继承我党优良传统，继往开来的决心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事件选取：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1.20世纪40年代，晋察冀边区抗日轶事，考虑加入百团大战、平型关大捷等元素。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2.20世纪60年代，“两弹一星”相关事件。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当代，八一中学自主研发，首颗中学生参与全程的卫星升空。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以上事件，基于以下考虑，能够通过戏剧舞台表现手法实现跨时空的表现与统一：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事件与聂荣臻元帅均呈直接相关：聂荣臻曾任副师长的115师为晋察冀边区抗日时期主力师之一，曾在平型关取得胜利，起到了鼓舞国民士气的重要作用；建国后，聂荣臻被中共中央确定为具体领导和组织新中国科技工作的负责人，主抓“两弹一星”工作，取得世界瞩目；北京八一中学为聂荣臻元帅创建，具有悠久科技传统，卫星的发射可视作“继承聂帅遗志，发扬科学创新”的标志性事件，突出“继往开来”的主题。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间上的相似，为全剧时空交错的手法提供了可能性：太原卫星发射中心位于忻州市岢岚县，该地同时为三个重要事件提供了相似的地点：晋察冀边区司令部旧址位于忻州五台县，忻州是共产党领导八路军创建敌后抗日根据地的发源地、坚持华北抗战的出发地和战略支点；岢岚作为国家重点卫星发射基地，曾参与众多航空航天项目，与“两弹一星”工程关系重大，八一中学的卫星也由此释放。在空间相近的前提下，可考虑以当代中学生重返三晋故土为引子，将三个事件进行叙述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准备工作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聂荣臻元帅相关史料，及晋察冀抗日边区相关资料。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八一中学卫星相关材料，起因、意义，参与者座谈与采访。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八一中学相关材料，着重提取理念，用于戏剧传达。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其他，待定。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41B27"/>
    <w:multiLevelType w:val="singleLevel"/>
    <w:tmpl w:val="A0E41B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737332"/>
    <w:multiLevelType w:val="singleLevel"/>
    <w:tmpl w:val="A573733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057A640"/>
    <w:multiLevelType w:val="singleLevel"/>
    <w:tmpl w:val="E057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A819644"/>
    <w:multiLevelType w:val="singleLevel"/>
    <w:tmpl w:val="4A8196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656F2"/>
    <w:rsid w:val="6FD6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2020-11-23T07:52:00Z</dcterms:created>
  <dc:creator>持笔郎中</dc:creator>
  <cp:lastModifiedBy>持笔郎中</cp:lastModifiedBy>
  <dcterms:modified xsi:type="dcterms:W3CDTF">2020-11-23T09:24:55Z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